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8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3120"/>
        <w:gridCol w:w="2985"/>
        <w:gridCol w:w="2835"/>
        <w:gridCol w:w="3225"/>
        <w:tblGridChange w:id="0">
          <w:tblGrid>
            <w:gridCol w:w="1710"/>
            <w:gridCol w:w="3120"/>
            <w:gridCol w:w="2985"/>
            <w:gridCol w:w="2835"/>
            <w:gridCol w:w="32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Key Themes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Board of Trustees / Senior Management: 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Trinity Specialist College will: 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 a Learner I will: </w:t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 a Parent/Carer I/we will: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Teaching, Learning and Curriculum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Regularly monitor and quality check teaching, learning and assessment for all learners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Promote and share existing best practice from within and beyond the college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Aim to provide the best possible education for every learner, meeting his or her individual special needs and interests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 and implement an individual curriculum for each learner that is diverse, challenging and relevant to their destination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all pupils have access to a range of broader experiences and opportunities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Carry out baseline assessments to identify long-term destinations and learner wishes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Engage in all timetabled activities and lessons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 determined to do my best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Ask for help if I need it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Reflect on feedback and learn from mistakes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Take an active interest in what my son/daughter is learning and support where I can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Attend college events, parent/carer events, EHCP reviews and read relevant documents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 that I support decisions made by the teacher or senior members of staff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Behaviour and Welfare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Communicate expectations to the college regarding the management of learner behaviour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and challenge the college with developing and implementing their policies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Share the college’s Behaviour Policy and explain the policy on the use of physical interventions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Provide all learners with an individual Behaviour Support Plan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Train all staff in Crisis Prevention Intervention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Promote positive behaviours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Enure learners welfare concerns are reported to the relevant staff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staff are all trained in how to report a welfare concern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excellent attendance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 punctual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Promote positive behaviour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 a role model to others in the college and when off site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Share with staff any welfare concerns 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 with staff to ensure positive behaviour rules are upheld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positive behaviour messages and full attendance are promoted at home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relevant documentation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Share with relevant staff any welfare concerns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Fully support staff with all welfare work, decisions, training and procedures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Speak to all staff in a polite and professional manner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Personal Development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Set, promote and deliver an ambitious vision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Celebrate and promote the achievements of learners and the college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and challenge staff to be the very best they can be for our learners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 ambitious for every individual in the college fostering interests and passions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Provide opportunities for learners to broaden their horizons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a community we can all be proud of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 hard, try my best and be prepared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Take pride in my efforts and be proud of my academy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Arrive at college with all equipment and resources required for me to access my learning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Consider my future destinations and work towards achieving them </w:t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Encourage thinking about the future and support my son/daughter to reach their destination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 proud to be part of the college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Reward effort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Careers Information Advice and Guidance 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and challenge the college with developing and implementing their policy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Monitor the quality of the Careers Information Advice and Guidance for learners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Provide each learners with individualised Careers Information Advice and Guidance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an external partner to write careers plans for where relevant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learners to meet their destinations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 in the best interest of learners in relation to Careers Information Advice and Guidance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learners into supported internships and paid employment where employment 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Actively participate with their Careers Information Advice and Guidance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Show a willingness to learn new skills and explore opportunities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 the college appropriately and with pride when on work experience placements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and commit to workplace expectations </w:t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Take an active interest in what my son/daughter is learning and support where I can 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 that I support decisions made by the teacher or senior members of staff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Safeguarding  and Prevent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safeguarding and Prevent the top priority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Monitor the quality of safeguarding and Prevent practices in the college and provide swift and effective support and challenge where necessary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safeguarding and Prevent the top priority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checks, training, systems and procedures are compliant and reflect best proactive practice 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learners and families in partnership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Share the college safeguarding and Prevent policies 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safeguarding a priority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Share with staff if anything is worrying me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my peers and help to keep them safe and well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Information Technology equipment for college purposes </w:t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safeguarding a priority  Be vigilant and alert the college to any concerns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Fully support staff with all safeguarding work, decisions, training and procedures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the safeguarding and Prevent policies for the college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Learning Environment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all sites are well maintained, fully compliant with legislation and updated in response to need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Expect high quality learning environments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Maintain and improve the college and develop a safe, happy, respectful and learning focussed community for all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top quality displays that promote and celebrate learning and culture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the learning environment is safe and well managed for all learners to access their education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Help keep my college clean and tidy and use college resources appropriately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 hard and allow others to work hard 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 proud to have my work displayed and take an interest in the work of others </w:t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 on any concerns and positive comments about the college premises to staff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Observe the displays when in the college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Communication and Events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Develop, maintain and update a web page and other key documentation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social media to enable staff to engage and initiate education debate and research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 and run learner awards termly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all documentation is available electronically and if required in paper form  Give sufficient notice of events and update the website calendar to reflect this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 and run a wide range of events annually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Share college information with home 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Attend relevant college events where possible </w:t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and where required act on college communications promptly 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my son/daughter is aware of key dates across the college year and is prepared for them 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and attend college events and meetings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things go wrong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the college has and promotes a complaints procedure making sure it is clearly accessible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and challenge leaders where required to lead to a positive resolution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Actively listen and ask questions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Direct parents/carers/learners to further help and/or the complaints procedure 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changes if they are deemed required 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Contact you after to check for resolution 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Share any worries I may have with my parents/carers and/or staff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all decisions made by the college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Share again if things are still not right</w:t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Initially contact college teaching staff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use social media to air my views 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Escalate my concerns through the complaints procedure  Work with staff to resolve the issue 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3165"/>
        <w:gridCol w:w="2970"/>
        <w:gridCol w:w="2850"/>
        <w:gridCol w:w="960"/>
        <w:gridCol w:w="2325"/>
        <w:tblGridChange w:id="0">
          <w:tblGrid>
            <w:gridCol w:w="1680"/>
            <w:gridCol w:w="3165"/>
            <w:gridCol w:w="2970"/>
            <w:gridCol w:w="2850"/>
            <w:gridCol w:w="960"/>
            <w:gridCol w:w="23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Board of Trustees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Principal 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Learner </w:t>
            </w:r>
          </w:p>
        </w:tc>
        <w:tc>
          <w:tcPr>
            <w:gridSpan w:val="2"/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Parent/Carer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Home College Agreement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-438149</wp:posOffset>
          </wp:positionV>
          <wp:extent cx="1476536" cy="63341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6536" cy="6334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