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AFF8" w14:textId="77777777" w:rsidR="00C1450C" w:rsidRDefault="00000000">
      <w:pPr>
        <w:jc w:val="center"/>
      </w:pPr>
      <w:r>
        <w:rPr>
          <w:b/>
          <w:noProof/>
          <w:color w:val="000000"/>
        </w:rPr>
        <w:drawing>
          <wp:inline distT="0" distB="0" distL="0" distR="0" wp14:anchorId="5A82E2BD" wp14:editId="6A4147EC">
            <wp:extent cx="2404902" cy="764012"/>
            <wp:effectExtent l="0" t="0" r="0" b="0"/>
            <wp:docPr id="340907114" name="image1.png" descr="A blue and green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green logo&#10;&#10;AI-generated content may be incorrect."/>
                    <pic:cNvPicPr preferRelativeResize="0"/>
                  </pic:nvPicPr>
                  <pic:blipFill>
                    <a:blip r:embed="rId6"/>
                    <a:srcRect/>
                    <a:stretch>
                      <a:fillRect/>
                    </a:stretch>
                  </pic:blipFill>
                  <pic:spPr>
                    <a:xfrm>
                      <a:off x="0" y="0"/>
                      <a:ext cx="2404902" cy="764012"/>
                    </a:xfrm>
                    <a:prstGeom prst="rect">
                      <a:avLst/>
                    </a:prstGeom>
                    <a:ln/>
                  </pic:spPr>
                </pic:pic>
              </a:graphicData>
            </a:graphic>
          </wp:inline>
        </w:drawing>
      </w:r>
    </w:p>
    <w:p w14:paraId="5BDCA086" w14:textId="77777777" w:rsidR="00C1450C" w:rsidRDefault="00000000">
      <w:pPr>
        <w:jc w:val="center"/>
        <w:rPr>
          <w:b/>
        </w:rPr>
      </w:pPr>
      <w:r>
        <w:rPr>
          <w:b/>
        </w:rPr>
        <w:t>Provider Access Policy Statement</w:t>
      </w:r>
    </w:p>
    <w:p w14:paraId="3A070FF1" w14:textId="77777777" w:rsidR="00C1450C" w:rsidRDefault="00000000">
      <w:pPr>
        <w:jc w:val="both"/>
        <w:rPr>
          <w:b/>
        </w:rPr>
      </w:pPr>
      <w:r>
        <w:rPr>
          <w:b/>
        </w:rPr>
        <w:t>1. Introduction</w:t>
      </w:r>
    </w:p>
    <w:p w14:paraId="3BFB7388" w14:textId="77777777" w:rsidR="00C1450C" w:rsidRDefault="00000000">
      <w:pPr>
        <w:jc w:val="both"/>
      </w:pPr>
      <w:r>
        <w:t>This policy statement sets out Trinity Specialist College’s approach to giving education and training providers access to learners for the purpose of informing them about approved technical education qualifications and apprenticeships. It complies with the updated Provider Access Legislation (PAL) enacted in January 2023.</w:t>
      </w:r>
    </w:p>
    <w:p w14:paraId="388C0039" w14:textId="77777777" w:rsidR="00C1450C" w:rsidRDefault="00000000">
      <w:pPr>
        <w:jc w:val="both"/>
      </w:pPr>
      <w:r>
        <w:t>Trinity Specialist College is an independent specialist college for young people aged 16 to 25 with Special Educational Needs and Disabilities (SEND), based at:</w:t>
      </w:r>
    </w:p>
    <w:p w14:paraId="6DF1600C" w14:textId="77777777" w:rsidR="00C1450C" w:rsidRDefault="00000000">
      <w:pPr>
        <w:jc w:val="both"/>
      </w:pPr>
      <w:proofErr w:type="gramStart"/>
      <w:r>
        <w:t xml:space="preserve">The </w:t>
      </w:r>
      <w:proofErr w:type="spellStart"/>
      <w:r>
        <w:t>Lindridge</w:t>
      </w:r>
      <w:proofErr w:type="spellEnd"/>
      <w:proofErr w:type="gramEnd"/>
      <w:r>
        <w:t xml:space="preserve">, </w:t>
      </w:r>
      <w:proofErr w:type="spellStart"/>
      <w:r>
        <w:t>Lindridge</w:t>
      </w:r>
      <w:proofErr w:type="spellEnd"/>
      <w:r>
        <w:t xml:space="preserve"> Road, Sutton Coldfield, Birmingham B75 7JB.</w:t>
      </w:r>
    </w:p>
    <w:p w14:paraId="5FFEA84A" w14:textId="77777777" w:rsidR="00C1450C" w:rsidRDefault="00000000">
      <w:pPr>
        <w:jc w:val="both"/>
        <w:rPr>
          <w:b/>
        </w:rPr>
      </w:pPr>
      <w:r>
        <w:rPr>
          <w:b/>
        </w:rPr>
        <w:t>2. Learner Profile</w:t>
      </w:r>
    </w:p>
    <w:p w14:paraId="478B0981" w14:textId="77777777" w:rsidR="00C1450C" w:rsidRDefault="00000000">
      <w:pPr>
        <w:jc w:val="both"/>
      </w:pPr>
      <w:r>
        <w:t>All learners at Trinity Specialist College have Education, Health and Care Plans (EHCPs) and a range of SEND needs, including learning disabilities, autism, and complex communication difficulties. The college curriculum is tailored to support personal development, independence, communication, and preparation for adulthood, including employment and further education.</w:t>
      </w:r>
    </w:p>
    <w:p w14:paraId="3BF885E9" w14:textId="77777777" w:rsidR="00C1450C" w:rsidRDefault="00000000">
      <w:pPr>
        <w:jc w:val="both"/>
      </w:pPr>
      <w:r>
        <w:rPr>
          <w:i/>
        </w:rPr>
        <w:t xml:space="preserve">Our learners have a variety of needs which </w:t>
      </w:r>
      <w:proofErr w:type="gramStart"/>
      <w:r>
        <w:rPr>
          <w:i/>
        </w:rPr>
        <w:t>impacts</w:t>
      </w:r>
      <w:proofErr w:type="gramEnd"/>
      <w:r>
        <w:rPr>
          <w:i/>
        </w:rPr>
        <w:t xml:space="preserve"> on their lifelong pathway. Consequently, we will consider the appropriateness and nature of these encounters given this context. We will ensure that all our learners have encounters that are meaningful to them and provide relevant experiences and</w:t>
      </w:r>
      <w:proofErr w:type="gramStart"/>
      <w:r>
        <w:rPr>
          <w:i/>
        </w:rPr>
        <w:t>/ or</w:t>
      </w:r>
      <w:proofErr w:type="gramEnd"/>
      <w:r>
        <w:rPr>
          <w:i/>
        </w:rPr>
        <w:t xml:space="preserve"> information to help them move forward in their preparation for adulthood.</w:t>
      </w:r>
    </w:p>
    <w:p w14:paraId="483612A3" w14:textId="77777777" w:rsidR="00C1450C" w:rsidRDefault="00000000">
      <w:pPr>
        <w:jc w:val="both"/>
        <w:rPr>
          <w:b/>
        </w:rPr>
      </w:pPr>
      <w:r>
        <w:rPr>
          <w:b/>
        </w:rPr>
        <w:t>3. Purpose of This Policy</w:t>
      </w:r>
    </w:p>
    <w:p w14:paraId="5D75CCA2" w14:textId="77777777" w:rsidR="00C1450C" w:rsidRDefault="00000000">
      <w:pPr>
        <w:jc w:val="both"/>
      </w:pPr>
      <w:r>
        <w:t>This policy aims to:</w:t>
      </w:r>
    </w:p>
    <w:p w14:paraId="0B383F64" w14:textId="77777777" w:rsidR="00C1450C" w:rsidRDefault="00000000">
      <w:pPr>
        <w:numPr>
          <w:ilvl w:val="0"/>
          <w:numId w:val="1"/>
        </w:numPr>
        <w:pBdr>
          <w:top w:val="nil"/>
          <w:left w:val="nil"/>
          <w:bottom w:val="nil"/>
          <w:right w:val="nil"/>
          <w:between w:val="nil"/>
        </w:pBdr>
        <w:spacing w:after="0"/>
        <w:jc w:val="both"/>
      </w:pPr>
      <w:r>
        <w:rPr>
          <w:color w:val="000000"/>
        </w:rPr>
        <w:t>Fulfil the college’s duty under the updated Provider Access Legislation.</w:t>
      </w:r>
    </w:p>
    <w:p w14:paraId="07E49F52" w14:textId="77777777" w:rsidR="00C1450C" w:rsidRDefault="00000000">
      <w:pPr>
        <w:numPr>
          <w:ilvl w:val="0"/>
          <w:numId w:val="1"/>
        </w:numPr>
        <w:pBdr>
          <w:top w:val="nil"/>
          <w:left w:val="nil"/>
          <w:bottom w:val="nil"/>
          <w:right w:val="nil"/>
          <w:between w:val="nil"/>
        </w:pBdr>
        <w:spacing w:after="0"/>
        <w:jc w:val="both"/>
      </w:pPr>
      <w:r>
        <w:rPr>
          <w:color w:val="000000"/>
        </w:rPr>
        <w:t>Ensure learners are well-informed about all available post-college pathways.</w:t>
      </w:r>
    </w:p>
    <w:p w14:paraId="68C0C4E8" w14:textId="77777777" w:rsidR="00C1450C" w:rsidRDefault="00000000">
      <w:pPr>
        <w:numPr>
          <w:ilvl w:val="0"/>
          <w:numId w:val="1"/>
        </w:numPr>
        <w:pBdr>
          <w:top w:val="nil"/>
          <w:left w:val="nil"/>
          <w:bottom w:val="nil"/>
          <w:right w:val="nil"/>
          <w:between w:val="nil"/>
        </w:pBdr>
        <w:spacing w:after="0"/>
        <w:jc w:val="both"/>
      </w:pPr>
      <w:r>
        <w:rPr>
          <w:color w:val="000000"/>
        </w:rPr>
        <w:t>Promote equality of opportunity for all learners, including access to a broad range of technical education and training routes.</w:t>
      </w:r>
    </w:p>
    <w:p w14:paraId="464EFA5B" w14:textId="77777777" w:rsidR="00C1450C" w:rsidRDefault="00000000">
      <w:pPr>
        <w:numPr>
          <w:ilvl w:val="0"/>
          <w:numId w:val="1"/>
        </w:numPr>
        <w:pBdr>
          <w:top w:val="nil"/>
          <w:left w:val="nil"/>
          <w:bottom w:val="nil"/>
          <w:right w:val="nil"/>
          <w:between w:val="nil"/>
        </w:pBdr>
        <w:spacing w:after="0"/>
        <w:jc w:val="both"/>
      </w:pPr>
      <w:r>
        <w:rPr>
          <w:color w:val="000000"/>
        </w:rPr>
        <w:t xml:space="preserve">Embed meaningful provider encounters within a </w:t>
      </w:r>
      <w:proofErr w:type="spellStart"/>
      <w:r>
        <w:rPr>
          <w:color w:val="000000"/>
        </w:rPr>
        <w:t>personalised</w:t>
      </w:r>
      <w:proofErr w:type="spellEnd"/>
      <w:r>
        <w:rPr>
          <w:color w:val="000000"/>
        </w:rPr>
        <w:t xml:space="preserve"> and accessible careers education </w:t>
      </w:r>
      <w:proofErr w:type="spellStart"/>
      <w:r>
        <w:rPr>
          <w:color w:val="000000"/>
        </w:rPr>
        <w:t>programme</w:t>
      </w:r>
      <w:proofErr w:type="spellEnd"/>
      <w:r>
        <w:rPr>
          <w:color w:val="000000"/>
        </w:rPr>
        <w:t>.</w:t>
      </w:r>
    </w:p>
    <w:p w14:paraId="5EE75B7C" w14:textId="77777777" w:rsidR="00C1450C" w:rsidRDefault="00C1450C">
      <w:pPr>
        <w:pBdr>
          <w:top w:val="nil"/>
          <w:left w:val="nil"/>
          <w:bottom w:val="nil"/>
          <w:right w:val="nil"/>
          <w:between w:val="nil"/>
        </w:pBdr>
        <w:ind w:left="720"/>
        <w:jc w:val="both"/>
        <w:rPr>
          <w:color w:val="000000"/>
        </w:rPr>
      </w:pPr>
    </w:p>
    <w:p w14:paraId="6CAD897F" w14:textId="77777777" w:rsidR="00C1450C" w:rsidRDefault="00C1450C">
      <w:pPr>
        <w:jc w:val="both"/>
        <w:rPr>
          <w:b/>
        </w:rPr>
      </w:pPr>
    </w:p>
    <w:p w14:paraId="5880CB17" w14:textId="77777777" w:rsidR="00C1450C" w:rsidRDefault="00C1450C">
      <w:pPr>
        <w:jc w:val="both"/>
        <w:rPr>
          <w:b/>
        </w:rPr>
      </w:pPr>
    </w:p>
    <w:p w14:paraId="5FFC183B" w14:textId="77777777" w:rsidR="00C1450C" w:rsidRDefault="00000000">
      <w:pPr>
        <w:jc w:val="both"/>
        <w:rPr>
          <w:b/>
        </w:rPr>
      </w:pPr>
      <w:r>
        <w:rPr>
          <w:b/>
        </w:rPr>
        <w:lastRenderedPageBreak/>
        <w:t>4. Statutory Requirements</w:t>
      </w:r>
    </w:p>
    <w:p w14:paraId="653A7855" w14:textId="77777777" w:rsidR="00C1450C" w:rsidRDefault="00000000">
      <w:pPr>
        <w:jc w:val="both"/>
      </w:pPr>
      <w:r>
        <w:t>As a post-16 education provider, Trinity Specialist College is legally required to:</w:t>
      </w:r>
    </w:p>
    <w:p w14:paraId="0F273A1C" w14:textId="77777777" w:rsidR="00C1450C" w:rsidRDefault="00000000">
      <w:pPr>
        <w:jc w:val="both"/>
      </w:pPr>
      <w:r>
        <w:t xml:space="preserve">Offer a minimum of two encounters with providers of approved technical education and apprenticeships to all learners in Years 12 and 13 attending the Sixth Form Centre located at Upper Clifton Road, Sutton Coldfield, B73 6AB, and Post 19 learners located at The </w:t>
      </w:r>
      <w:proofErr w:type="spellStart"/>
      <w:r>
        <w:t>Lindridge</w:t>
      </w:r>
      <w:proofErr w:type="spellEnd"/>
      <w:r>
        <w:t xml:space="preserve">, </w:t>
      </w:r>
      <w:proofErr w:type="spellStart"/>
      <w:r>
        <w:t>Lindridge</w:t>
      </w:r>
      <w:proofErr w:type="spellEnd"/>
      <w:r>
        <w:t xml:space="preserve"> Road, Sutton Coldfield, B75 7JB.</w:t>
      </w:r>
    </w:p>
    <w:p w14:paraId="6EED06DB" w14:textId="77777777" w:rsidR="00C1450C" w:rsidRDefault="00000000">
      <w:pPr>
        <w:jc w:val="both"/>
      </w:pPr>
      <w:r>
        <w:t>These encounters must be made available to every learner, although attendance is optional. The aim is to ensure all learners are aware of and understand the full range of post-18 options (if deemed appropriate) including:</w:t>
      </w:r>
    </w:p>
    <w:p w14:paraId="162CF2BA" w14:textId="77777777" w:rsidR="00C1450C" w:rsidRDefault="00000000">
      <w:pPr>
        <w:numPr>
          <w:ilvl w:val="0"/>
          <w:numId w:val="2"/>
        </w:numPr>
        <w:pBdr>
          <w:top w:val="nil"/>
          <w:left w:val="nil"/>
          <w:bottom w:val="nil"/>
          <w:right w:val="nil"/>
          <w:between w:val="nil"/>
        </w:pBdr>
        <w:spacing w:after="0"/>
        <w:jc w:val="both"/>
      </w:pPr>
      <w:r>
        <w:rPr>
          <w:color w:val="000000"/>
        </w:rPr>
        <w:t>Apprenticeships</w:t>
      </w:r>
    </w:p>
    <w:p w14:paraId="55688417" w14:textId="77777777" w:rsidR="00C1450C" w:rsidRDefault="00000000">
      <w:pPr>
        <w:numPr>
          <w:ilvl w:val="0"/>
          <w:numId w:val="2"/>
        </w:numPr>
        <w:pBdr>
          <w:top w:val="nil"/>
          <w:left w:val="nil"/>
          <w:bottom w:val="nil"/>
          <w:right w:val="nil"/>
          <w:between w:val="nil"/>
        </w:pBdr>
        <w:spacing w:after="0"/>
        <w:jc w:val="both"/>
      </w:pPr>
      <w:r>
        <w:rPr>
          <w:color w:val="000000"/>
        </w:rPr>
        <w:t>Supported internships</w:t>
      </w:r>
    </w:p>
    <w:p w14:paraId="25A03AE0" w14:textId="77777777" w:rsidR="00C1450C" w:rsidRDefault="00000000">
      <w:pPr>
        <w:numPr>
          <w:ilvl w:val="0"/>
          <w:numId w:val="2"/>
        </w:numPr>
        <w:pBdr>
          <w:top w:val="nil"/>
          <w:left w:val="nil"/>
          <w:bottom w:val="nil"/>
          <w:right w:val="nil"/>
          <w:between w:val="nil"/>
        </w:pBdr>
        <w:spacing w:after="0"/>
        <w:jc w:val="both"/>
      </w:pPr>
      <w:r>
        <w:rPr>
          <w:color w:val="000000"/>
        </w:rPr>
        <w:t>T-Levels and vocational pathways</w:t>
      </w:r>
    </w:p>
    <w:p w14:paraId="0EFF7905" w14:textId="77777777" w:rsidR="00C1450C" w:rsidRDefault="00000000">
      <w:pPr>
        <w:numPr>
          <w:ilvl w:val="0"/>
          <w:numId w:val="2"/>
        </w:numPr>
        <w:pBdr>
          <w:top w:val="nil"/>
          <w:left w:val="nil"/>
          <w:bottom w:val="nil"/>
          <w:right w:val="nil"/>
          <w:between w:val="nil"/>
        </w:pBdr>
        <w:spacing w:after="0"/>
        <w:jc w:val="both"/>
      </w:pPr>
      <w:r>
        <w:rPr>
          <w:color w:val="000000"/>
        </w:rPr>
        <w:t>Higher Technical Qualifications</w:t>
      </w:r>
    </w:p>
    <w:p w14:paraId="79D27FE4" w14:textId="77777777" w:rsidR="00C1450C" w:rsidRDefault="00000000">
      <w:pPr>
        <w:numPr>
          <w:ilvl w:val="0"/>
          <w:numId w:val="2"/>
        </w:numPr>
        <w:pBdr>
          <w:top w:val="nil"/>
          <w:left w:val="nil"/>
          <w:bottom w:val="nil"/>
          <w:right w:val="nil"/>
          <w:between w:val="nil"/>
        </w:pBdr>
        <w:jc w:val="both"/>
      </w:pPr>
      <w:r>
        <w:rPr>
          <w:color w:val="000000"/>
        </w:rPr>
        <w:t>Specialist further education or training providers</w:t>
      </w:r>
    </w:p>
    <w:p w14:paraId="1B814E2F" w14:textId="77777777" w:rsidR="00C1450C" w:rsidRDefault="00000000">
      <w:pPr>
        <w:jc w:val="both"/>
        <w:rPr>
          <w:b/>
        </w:rPr>
      </w:pPr>
      <w:r>
        <w:rPr>
          <w:b/>
        </w:rPr>
        <w:t>5. Opportunities for Access</w:t>
      </w:r>
    </w:p>
    <w:p w14:paraId="4AA11A65" w14:textId="77777777" w:rsidR="00C1450C" w:rsidRDefault="00000000">
      <w:pPr>
        <w:jc w:val="both"/>
      </w:pPr>
      <w:r>
        <w:t xml:space="preserve">A range of activities within our Careers Education, Information, Advice and Guidance (CEIAG) </w:t>
      </w:r>
      <w:proofErr w:type="spellStart"/>
      <w:r>
        <w:t>programme</w:t>
      </w:r>
      <w:proofErr w:type="spellEnd"/>
      <w:r>
        <w:t xml:space="preserve"> provide opportunities for provider access, including:</w:t>
      </w:r>
    </w:p>
    <w:p w14:paraId="217E6CCF" w14:textId="77777777" w:rsidR="00C1450C" w:rsidRDefault="00000000">
      <w:pPr>
        <w:numPr>
          <w:ilvl w:val="0"/>
          <w:numId w:val="3"/>
        </w:numPr>
        <w:pBdr>
          <w:top w:val="nil"/>
          <w:left w:val="nil"/>
          <w:bottom w:val="nil"/>
          <w:right w:val="nil"/>
          <w:between w:val="nil"/>
        </w:pBdr>
        <w:spacing w:after="0"/>
        <w:jc w:val="both"/>
      </w:pPr>
      <w:r>
        <w:rPr>
          <w:color w:val="000000"/>
        </w:rPr>
        <w:t>Careers and transition planning meetings</w:t>
      </w:r>
    </w:p>
    <w:p w14:paraId="0A210C0E" w14:textId="77777777" w:rsidR="00C1450C" w:rsidRDefault="00000000">
      <w:pPr>
        <w:numPr>
          <w:ilvl w:val="0"/>
          <w:numId w:val="3"/>
        </w:numPr>
        <w:pBdr>
          <w:top w:val="nil"/>
          <w:left w:val="nil"/>
          <w:bottom w:val="nil"/>
          <w:right w:val="nil"/>
          <w:between w:val="nil"/>
        </w:pBdr>
        <w:spacing w:after="0"/>
        <w:jc w:val="both"/>
      </w:pPr>
      <w:r>
        <w:rPr>
          <w:color w:val="000000"/>
        </w:rPr>
        <w:t>Employer engagement activities</w:t>
      </w:r>
    </w:p>
    <w:p w14:paraId="30D83A2C" w14:textId="77777777" w:rsidR="00C1450C" w:rsidRDefault="00000000">
      <w:pPr>
        <w:numPr>
          <w:ilvl w:val="0"/>
          <w:numId w:val="3"/>
        </w:numPr>
        <w:pBdr>
          <w:top w:val="nil"/>
          <w:left w:val="nil"/>
          <w:bottom w:val="nil"/>
          <w:right w:val="nil"/>
          <w:between w:val="nil"/>
        </w:pBdr>
        <w:spacing w:after="0"/>
        <w:jc w:val="both"/>
      </w:pPr>
      <w:r>
        <w:rPr>
          <w:color w:val="000000"/>
        </w:rPr>
        <w:t>College open days or provider talks</w:t>
      </w:r>
    </w:p>
    <w:p w14:paraId="723C6F97" w14:textId="77777777" w:rsidR="00C1450C" w:rsidRDefault="00000000">
      <w:pPr>
        <w:numPr>
          <w:ilvl w:val="0"/>
          <w:numId w:val="3"/>
        </w:numPr>
        <w:pBdr>
          <w:top w:val="nil"/>
          <w:left w:val="nil"/>
          <w:bottom w:val="nil"/>
          <w:right w:val="nil"/>
          <w:between w:val="nil"/>
        </w:pBdr>
        <w:spacing w:after="0"/>
        <w:jc w:val="both"/>
      </w:pPr>
      <w:r>
        <w:rPr>
          <w:color w:val="000000"/>
        </w:rPr>
        <w:t>Apprenticeship and internship presentations</w:t>
      </w:r>
    </w:p>
    <w:p w14:paraId="1391EA3F" w14:textId="77777777" w:rsidR="00C1450C" w:rsidRDefault="00000000">
      <w:pPr>
        <w:numPr>
          <w:ilvl w:val="0"/>
          <w:numId w:val="3"/>
        </w:numPr>
        <w:pBdr>
          <w:top w:val="nil"/>
          <w:left w:val="nil"/>
          <w:bottom w:val="nil"/>
          <w:right w:val="nil"/>
          <w:between w:val="nil"/>
        </w:pBdr>
        <w:spacing w:after="0"/>
        <w:jc w:val="both"/>
      </w:pPr>
      <w:r>
        <w:rPr>
          <w:color w:val="000000"/>
        </w:rPr>
        <w:t>Skills shows and careers fairs</w:t>
      </w:r>
    </w:p>
    <w:p w14:paraId="5FD42610" w14:textId="77777777" w:rsidR="00C1450C" w:rsidRDefault="00000000">
      <w:pPr>
        <w:numPr>
          <w:ilvl w:val="0"/>
          <w:numId w:val="3"/>
        </w:numPr>
        <w:pBdr>
          <w:top w:val="nil"/>
          <w:left w:val="nil"/>
          <w:bottom w:val="nil"/>
          <w:right w:val="nil"/>
          <w:between w:val="nil"/>
        </w:pBdr>
        <w:jc w:val="both"/>
      </w:pPr>
      <w:r>
        <w:rPr>
          <w:color w:val="000000"/>
        </w:rPr>
        <w:t>Virtual events and provider webinars</w:t>
      </w:r>
    </w:p>
    <w:p w14:paraId="68C50FF9" w14:textId="77777777" w:rsidR="00C1450C" w:rsidRDefault="00000000">
      <w:pPr>
        <w:jc w:val="both"/>
      </w:pPr>
      <w:r>
        <w:t>These opportunities are scheduled throughout the academic year and adapted to the needs, abilities, and aspirations of each learner.</w:t>
      </w:r>
    </w:p>
    <w:p w14:paraId="6B02AD54" w14:textId="77777777" w:rsidR="00C1450C" w:rsidRDefault="00000000">
      <w:pPr>
        <w:jc w:val="both"/>
        <w:rPr>
          <w:b/>
        </w:rPr>
      </w:pPr>
      <w:r>
        <w:rPr>
          <w:b/>
        </w:rPr>
        <w:t>6. Requests for Access</w:t>
      </w:r>
    </w:p>
    <w:p w14:paraId="60C0629B" w14:textId="77777777" w:rsidR="00C1450C" w:rsidRDefault="00000000">
      <w:pPr>
        <w:spacing w:line="240" w:lineRule="auto"/>
        <w:jc w:val="both"/>
      </w:pPr>
      <w:r>
        <w:t xml:space="preserve">Providers interested in offering an encounter </w:t>
      </w:r>
      <w:proofErr w:type="gramStart"/>
      <w:r>
        <w:t>to</w:t>
      </w:r>
      <w:proofErr w:type="gramEnd"/>
      <w:r>
        <w:t xml:space="preserve"> our learners should contact:</w:t>
      </w:r>
    </w:p>
    <w:p w14:paraId="4F93AE26" w14:textId="77777777" w:rsidR="00C1450C" w:rsidRDefault="00000000">
      <w:pPr>
        <w:spacing w:line="240" w:lineRule="auto"/>
        <w:jc w:val="both"/>
      </w:pPr>
      <w:r>
        <w:t>Careers Leader</w:t>
      </w:r>
    </w:p>
    <w:p w14:paraId="6F8CB979" w14:textId="77777777" w:rsidR="00C1450C" w:rsidRDefault="00000000">
      <w:pPr>
        <w:spacing w:line="240" w:lineRule="auto"/>
        <w:jc w:val="both"/>
      </w:pPr>
      <w:r>
        <w:t>Name: Stephanie Peers</w:t>
      </w:r>
    </w:p>
    <w:p w14:paraId="04B456B7" w14:textId="77777777" w:rsidR="00C1450C" w:rsidRDefault="00000000">
      <w:pPr>
        <w:spacing w:line="240" w:lineRule="auto"/>
        <w:jc w:val="both"/>
      </w:pPr>
      <w:r>
        <w:t>Email: stephanie.peers@trinityspecialistcollege.ac.uk</w:t>
      </w:r>
    </w:p>
    <w:p w14:paraId="156F526C" w14:textId="77777777" w:rsidR="00C1450C" w:rsidRDefault="00000000">
      <w:pPr>
        <w:spacing w:line="240" w:lineRule="auto"/>
        <w:jc w:val="both"/>
      </w:pPr>
      <w:r>
        <w:t>Phone: 07904 032750</w:t>
      </w:r>
    </w:p>
    <w:p w14:paraId="6AB9A597" w14:textId="77777777" w:rsidR="00C1450C" w:rsidRDefault="00000000">
      <w:pPr>
        <w:spacing w:line="240" w:lineRule="auto"/>
        <w:jc w:val="both"/>
      </w:pPr>
      <w:r>
        <w:t>Requests should be made with reasonable notice and include:</w:t>
      </w:r>
    </w:p>
    <w:p w14:paraId="6F128013" w14:textId="77777777" w:rsidR="00C1450C" w:rsidRDefault="00000000">
      <w:pPr>
        <w:numPr>
          <w:ilvl w:val="0"/>
          <w:numId w:val="4"/>
        </w:numPr>
        <w:pBdr>
          <w:top w:val="nil"/>
          <w:left w:val="nil"/>
          <w:bottom w:val="nil"/>
          <w:right w:val="nil"/>
          <w:between w:val="nil"/>
        </w:pBdr>
        <w:spacing w:after="0" w:line="240" w:lineRule="auto"/>
        <w:jc w:val="both"/>
      </w:pPr>
      <w:r>
        <w:rPr>
          <w:color w:val="000000"/>
        </w:rPr>
        <w:t>The nature and format of the proposed session</w:t>
      </w:r>
    </w:p>
    <w:p w14:paraId="33C83A29" w14:textId="77777777" w:rsidR="00C1450C" w:rsidRDefault="00000000">
      <w:pPr>
        <w:numPr>
          <w:ilvl w:val="0"/>
          <w:numId w:val="4"/>
        </w:numPr>
        <w:pBdr>
          <w:top w:val="nil"/>
          <w:left w:val="nil"/>
          <w:bottom w:val="nil"/>
          <w:right w:val="nil"/>
          <w:between w:val="nil"/>
        </w:pBdr>
        <w:spacing w:after="0"/>
        <w:jc w:val="both"/>
      </w:pPr>
      <w:r>
        <w:rPr>
          <w:color w:val="000000"/>
        </w:rPr>
        <w:t xml:space="preserve">Target group  </w:t>
      </w:r>
    </w:p>
    <w:p w14:paraId="236C080B" w14:textId="77777777" w:rsidR="00C1450C" w:rsidRDefault="00000000">
      <w:pPr>
        <w:numPr>
          <w:ilvl w:val="0"/>
          <w:numId w:val="4"/>
        </w:numPr>
        <w:pBdr>
          <w:top w:val="nil"/>
          <w:left w:val="nil"/>
          <w:bottom w:val="nil"/>
          <w:right w:val="nil"/>
          <w:between w:val="nil"/>
        </w:pBdr>
        <w:jc w:val="both"/>
      </w:pPr>
      <w:r>
        <w:rPr>
          <w:color w:val="000000"/>
        </w:rPr>
        <w:lastRenderedPageBreak/>
        <w:t>Any resources or equipment required</w:t>
      </w:r>
    </w:p>
    <w:p w14:paraId="027D5CF9" w14:textId="77777777" w:rsidR="00C1450C" w:rsidRDefault="00000000">
      <w:pPr>
        <w:jc w:val="both"/>
        <w:rPr>
          <w:b/>
        </w:rPr>
      </w:pPr>
      <w:r>
        <w:rPr>
          <w:b/>
        </w:rPr>
        <w:t>7. Access Arrangements and Safeguarding</w:t>
      </w:r>
    </w:p>
    <w:p w14:paraId="1E64812B" w14:textId="77777777" w:rsidR="00C1450C" w:rsidRDefault="00000000">
      <w:pPr>
        <w:jc w:val="both"/>
      </w:pPr>
      <w:r>
        <w:t>Trinity Specialist College will provide appropriate facilities to support meaningful encounters, including:</w:t>
      </w:r>
    </w:p>
    <w:p w14:paraId="10BC17C2" w14:textId="77777777" w:rsidR="00C1450C" w:rsidRDefault="00000000">
      <w:pPr>
        <w:numPr>
          <w:ilvl w:val="0"/>
          <w:numId w:val="5"/>
        </w:numPr>
        <w:pBdr>
          <w:top w:val="nil"/>
          <w:left w:val="nil"/>
          <w:bottom w:val="nil"/>
          <w:right w:val="nil"/>
          <w:between w:val="nil"/>
        </w:pBdr>
        <w:spacing w:after="0"/>
        <w:jc w:val="both"/>
      </w:pPr>
      <w:r>
        <w:rPr>
          <w:color w:val="000000"/>
        </w:rPr>
        <w:t>Meeting rooms or classrooms</w:t>
      </w:r>
    </w:p>
    <w:p w14:paraId="1AE81C62" w14:textId="77777777" w:rsidR="00C1450C" w:rsidRDefault="00000000">
      <w:pPr>
        <w:numPr>
          <w:ilvl w:val="0"/>
          <w:numId w:val="5"/>
        </w:numPr>
        <w:pBdr>
          <w:top w:val="nil"/>
          <w:left w:val="nil"/>
          <w:bottom w:val="nil"/>
          <w:right w:val="nil"/>
          <w:between w:val="nil"/>
        </w:pBdr>
        <w:spacing w:after="0"/>
        <w:jc w:val="both"/>
      </w:pPr>
      <w:r>
        <w:rPr>
          <w:color w:val="000000"/>
        </w:rPr>
        <w:t>Audio-visual equipment</w:t>
      </w:r>
    </w:p>
    <w:p w14:paraId="5595AA33" w14:textId="77777777" w:rsidR="00C1450C" w:rsidRDefault="00000000">
      <w:pPr>
        <w:numPr>
          <w:ilvl w:val="0"/>
          <w:numId w:val="5"/>
        </w:numPr>
        <w:pBdr>
          <w:top w:val="nil"/>
          <w:left w:val="nil"/>
          <w:bottom w:val="nil"/>
          <w:right w:val="nil"/>
          <w:between w:val="nil"/>
        </w:pBdr>
        <w:jc w:val="both"/>
      </w:pPr>
      <w:r>
        <w:rPr>
          <w:color w:val="000000"/>
        </w:rPr>
        <w:t>Support staff for learners with specific needs</w:t>
      </w:r>
    </w:p>
    <w:p w14:paraId="69AF551F" w14:textId="77777777" w:rsidR="00C1450C" w:rsidRDefault="00000000">
      <w:pPr>
        <w:jc w:val="both"/>
      </w:pPr>
      <w:r>
        <w:t>All visiting providers must comply with the college’s safeguarding procedures, which are available on request.</w:t>
      </w:r>
    </w:p>
    <w:p w14:paraId="06616400" w14:textId="77777777" w:rsidR="00C1450C" w:rsidRDefault="00000000">
      <w:pPr>
        <w:jc w:val="both"/>
        <w:rPr>
          <w:b/>
        </w:rPr>
      </w:pPr>
      <w:r>
        <w:rPr>
          <w:b/>
        </w:rPr>
        <w:t>8. Monitoring and Evaluation</w:t>
      </w:r>
    </w:p>
    <w:p w14:paraId="61461064" w14:textId="77777777" w:rsidR="00C1450C" w:rsidRDefault="00000000">
      <w:pPr>
        <w:jc w:val="both"/>
      </w:pPr>
      <w:r>
        <w:t xml:space="preserve">The effectiveness of provider access will be reviewed annually by the Careers Leader/SLT. </w:t>
      </w:r>
    </w:p>
    <w:p w14:paraId="57EFB59A" w14:textId="77777777" w:rsidR="00C1450C" w:rsidRDefault="00000000">
      <w:pPr>
        <w:jc w:val="both"/>
      </w:pPr>
      <w:r>
        <w:t>The college evaluates encounters based on:</w:t>
      </w:r>
    </w:p>
    <w:p w14:paraId="2216B6A7" w14:textId="77777777" w:rsidR="00C1450C" w:rsidRDefault="00000000">
      <w:pPr>
        <w:numPr>
          <w:ilvl w:val="0"/>
          <w:numId w:val="6"/>
        </w:numPr>
        <w:pBdr>
          <w:top w:val="nil"/>
          <w:left w:val="nil"/>
          <w:bottom w:val="nil"/>
          <w:right w:val="nil"/>
          <w:between w:val="nil"/>
        </w:pBdr>
        <w:spacing w:after="0"/>
        <w:jc w:val="both"/>
      </w:pPr>
      <w:r>
        <w:rPr>
          <w:color w:val="000000"/>
        </w:rPr>
        <w:t>Learner and parent feedback</w:t>
      </w:r>
    </w:p>
    <w:p w14:paraId="5C69F91C" w14:textId="77777777" w:rsidR="00C1450C" w:rsidRDefault="00000000">
      <w:pPr>
        <w:numPr>
          <w:ilvl w:val="0"/>
          <w:numId w:val="6"/>
        </w:numPr>
        <w:pBdr>
          <w:top w:val="nil"/>
          <w:left w:val="nil"/>
          <w:bottom w:val="nil"/>
          <w:right w:val="nil"/>
          <w:between w:val="nil"/>
        </w:pBdr>
        <w:spacing w:after="0"/>
        <w:jc w:val="both"/>
      </w:pPr>
      <w:r>
        <w:rPr>
          <w:color w:val="000000"/>
        </w:rPr>
        <w:t>Destination tracking data</w:t>
      </w:r>
    </w:p>
    <w:p w14:paraId="68869C35" w14:textId="77777777" w:rsidR="00C1450C" w:rsidRDefault="00000000">
      <w:pPr>
        <w:numPr>
          <w:ilvl w:val="0"/>
          <w:numId w:val="6"/>
        </w:numPr>
        <w:pBdr>
          <w:top w:val="nil"/>
          <w:left w:val="nil"/>
          <w:bottom w:val="nil"/>
          <w:right w:val="nil"/>
          <w:between w:val="nil"/>
        </w:pBdr>
        <w:spacing w:after="0"/>
        <w:jc w:val="both"/>
      </w:pPr>
      <w:r>
        <w:rPr>
          <w:color w:val="000000"/>
        </w:rPr>
        <w:t>Provider feedback</w:t>
      </w:r>
    </w:p>
    <w:p w14:paraId="0F2392D2" w14:textId="77777777" w:rsidR="00C1450C" w:rsidRDefault="00000000">
      <w:pPr>
        <w:numPr>
          <w:ilvl w:val="0"/>
          <w:numId w:val="6"/>
        </w:numPr>
        <w:pBdr>
          <w:top w:val="nil"/>
          <w:left w:val="nil"/>
          <w:bottom w:val="nil"/>
          <w:right w:val="nil"/>
          <w:between w:val="nil"/>
        </w:pBdr>
        <w:jc w:val="both"/>
      </w:pPr>
      <w:r>
        <w:rPr>
          <w:color w:val="000000"/>
        </w:rPr>
        <w:t>Quality assurance against the Gatsby Benchmarks</w:t>
      </w:r>
    </w:p>
    <w:p w14:paraId="62C4358A" w14:textId="77777777" w:rsidR="00C1450C" w:rsidRDefault="00000000">
      <w:pPr>
        <w:jc w:val="both"/>
        <w:rPr>
          <w:b/>
        </w:rPr>
      </w:pPr>
      <w:r>
        <w:rPr>
          <w:b/>
        </w:rPr>
        <w:t>9. Policy Review and Approval</w:t>
      </w:r>
    </w:p>
    <w:p w14:paraId="1C46D244" w14:textId="77777777" w:rsidR="00C1450C" w:rsidRDefault="00000000">
      <w:pPr>
        <w:jc w:val="both"/>
      </w:pPr>
      <w:r>
        <w:t>This policy is reviewed annually to reflect statutory guidance and the evolving needs of our learners.</w:t>
      </w:r>
    </w:p>
    <w:p w14:paraId="63FD3A17" w14:textId="77777777" w:rsidR="00C1450C" w:rsidRDefault="00000000">
      <w:pPr>
        <w:numPr>
          <w:ilvl w:val="0"/>
          <w:numId w:val="7"/>
        </w:numPr>
        <w:pBdr>
          <w:top w:val="nil"/>
          <w:left w:val="nil"/>
          <w:bottom w:val="nil"/>
          <w:right w:val="nil"/>
          <w:between w:val="nil"/>
        </w:pBdr>
        <w:spacing w:after="0"/>
        <w:jc w:val="both"/>
      </w:pPr>
      <w:r>
        <w:rPr>
          <w:color w:val="000000"/>
        </w:rPr>
        <w:t xml:space="preserve">Policy Owner: </w:t>
      </w:r>
      <w:r>
        <w:t>Matthew Scarrott and Philippa Hunt</w:t>
      </w:r>
    </w:p>
    <w:p w14:paraId="04AA77D3" w14:textId="77777777" w:rsidR="00C1450C" w:rsidRDefault="00000000">
      <w:pPr>
        <w:numPr>
          <w:ilvl w:val="0"/>
          <w:numId w:val="7"/>
        </w:numPr>
        <w:pBdr>
          <w:top w:val="nil"/>
          <w:left w:val="nil"/>
          <w:bottom w:val="nil"/>
          <w:right w:val="nil"/>
          <w:between w:val="nil"/>
        </w:pBdr>
        <w:spacing w:after="0"/>
        <w:jc w:val="both"/>
      </w:pPr>
      <w:r>
        <w:rPr>
          <w:color w:val="000000"/>
        </w:rPr>
        <w:t xml:space="preserve">Date of Review: </w:t>
      </w:r>
      <w:r>
        <w:t>August 2025</w:t>
      </w:r>
    </w:p>
    <w:p w14:paraId="1AC3899C" w14:textId="77777777" w:rsidR="00C1450C" w:rsidRDefault="00000000">
      <w:pPr>
        <w:numPr>
          <w:ilvl w:val="0"/>
          <w:numId w:val="7"/>
        </w:numPr>
        <w:pBdr>
          <w:top w:val="nil"/>
          <w:left w:val="nil"/>
          <w:bottom w:val="nil"/>
          <w:right w:val="nil"/>
          <w:between w:val="nil"/>
        </w:pBdr>
        <w:jc w:val="both"/>
      </w:pPr>
      <w:r>
        <w:rPr>
          <w:color w:val="000000"/>
        </w:rPr>
        <w:t>Next Review Due: August 20</w:t>
      </w:r>
      <w:r>
        <w:t>26</w:t>
      </w:r>
    </w:p>
    <w:sectPr w:rsidR="00C1450C">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BE9679C-4FAC-44AD-80F7-AA71957F395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BC8138C-9B53-4608-A2CA-793E60BC1B8C}"/>
    <w:embedBold r:id="rId3" w:fontKey="{54613B7E-00F6-4E1D-BDC3-A6EA3C8CA5D4}"/>
    <w:embedItalic r:id="rId4" w:fontKey="{E2B68FFB-CF4D-4B9F-B1EB-630B670CAD38}"/>
    <w:embedBoldItalic r:id="rId5" w:fontKey="{6F641F5E-62EA-4F5D-8F2E-D94053DAC16D}"/>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35493676-0C4E-4057-A4F0-4A2B287804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F6AC8"/>
    <w:multiLevelType w:val="multilevel"/>
    <w:tmpl w:val="A6EA013E"/>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2449BA"/>
    <w:multiLevelType w:val="multilevel"/>
    <w:tmpl w:val="5BBCA56C"/>
    <w:lvl w:ilvl="0">
      <w:start w:val="1"/>
      <w:numFmt w:val="bullet"/>
      <w:pStyle w:val="ListNumber"/>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3ED81D67"/>
    <w:multiLevelType w:val="multilevel"/>
    <w:tmpl w:val="545CD80C"/>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986F69"/>
    <w:multiLevelType w:val="multilevel"/>
    <w:tmpl w:val="B532D6E4"/>
    <w:lvl w:ilvl="0">
      <w:start w:val="1"/>
      <w:numFmt w:val="bullet"/>
      <w:pStyle w:val="ListNumber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527B0C9B"/>
    <w:multiLevelType w:val="multilevel"/>
    <w:tmpl w:val="87D6A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C405EF"/>
    <w:multiLevelType w:val="multilevel"/>
    <w:tmpl w:val="B2AE370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A84730"/>
    <w:multiLevelType w:val="multilevel"/>
    <w:tmpl w:val="89A4BF14"/>
    <w:lvl w:ilvl="0">
      <w:start w:val="1"/>
      <w:numFmt w:val="bullet"/>
      <w:pStyle w:val="ListBullet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501362113">
    <w:abstractNumId w:val="5"/>
  </w:num>
  <w:num w:numId="2" w16cid:durableId="1181236552">
    <w:abstractNumId w:val="0"/>
  </w:num>
  <w:num w:numId="3" w16cid:durableId="773865893">
    <w:abstractNumId w:val="6"/>
  </w:num>
  <w:num w:numId="4" w16cid:durableId="524053861">
    <w:abstractNumId w:val="4"/>
  </w:num>
  <w:num w:numId="5" w16cid:durableId="1589729332">
    <w:abstractNumId w:val="1"/>
  </w:num>
  <w:num w:numId="6" w16cid:durableId="682826457">
    <w:abstractNumId w:val="2"/>
  </w:num>
  <w:num w:numId="7" w16cid:durableId="17553982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50C"/>
    <w:rsid w:val="00051A0C"/>
    <w:rsid w:val="00573A47"/>
    <w:rsid w:val="00C14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C5936"/>
  <w15:docId w15:val="{BCDC6492-AA06-4B22-9F15-1A68EFA6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74XOyShUz+pJ7RDPTFKyy3CtA==">CgMxLjA4AHIhMVp1SGRSMEdOQy1fX2JTYmp0SGdYUDk1VEkzM3JneEtp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654</Words>
  <Characters>3734</Characters>
  <Application>Microsoft Office Word</Application>
  <DocSecurity>0</DocSecurity>
  <Lines>31</Lines>
  <Paragraphs>8</Paragraphs>
  <ScaleCrop>false</ScaleCrop>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Matthew Scarrott</cp:lastModifiedBy>
  <cp:revision>2</cp:revision>
  <dcterms:created xsi:type="dcterms:W3CDTF">2026-01-15T09:07:00Z</dcterms:created>
  <dcterms:modified xsi:type="dcterms:W3CDTF">2026-01-15T09:07:00Z</dcterms:modified>
</cp:coreProperties>
</file>